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C9" w:rsidRDefault="008D51C9" w:rsidP="008D51C9">
      <w:pPr>
        <w:pStyle w:val="1"/>
        <w:spacing w:line="276" w:lineRule="auto"/>
        <w:ind w:left="93" w:firstLine="0"/>
        <w:jc w:val="center"/>
      </w:pPr>
      <w:r>
        <w:t>Разъяснения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</w:t>
      </w:r>
    </w:p>
    <w:p w:rsidR="008D51C9" w:rsidRDefault="008D51C9" w:rsidP="008D51C9">
      <w:pPr>
        <w:spacing w:line="321" w:lineRule="exact"/>
        <w:ind w:left="93"/>
        <w:jc w:val="center"/>
        <w:rPr>
          <w:b/>
          <w:sz w:val="28"/>
        </w:rPr>
      </w:pPr>
      <w:proofErr w:type="gramStart"/>
      <w:r>
        <w:rPr>
          <w:b/>
          <w:sz w:val="28"/>
        </w:rPr>
        <w:t>соответствующих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направленности.</w:t>
      </w:r>
    </w:p>
    <w:p w:rsidR="008D51C9" w:rsidRDefault="008D51C9" w:rsidP="008D51C9">
      <w:pPr>
        <w:pStyle w:val="a3"/>
        <w:spacing w:before="93"/>
        <w:ind w:left="0"/>
        <w:jc w:val="left"/>
        <w:rPr>
          <w:b/>
        </w:rPr>
      </w:pPr>
    </w:p>
    <w:p w:rsidR="008D51C9" w:rsidRDefault="008D51C9" w:rsidP="008D51C9">
      <w:pPr>
        <w:pStyle w:val="a3"/>
        <w:spacing w:before="1" w:line="276" w:lineRule="auto"/>
        <w:ind w:right="102" w:firstLine="719"/>
      </w:pPr>
      <w:r>
        <w:t>В соответствии с п. 2 ст. 30 Федерального закона от 29 декабря 2012 г. № 273-ФЗ «Об образовании в Российской Федерации» (далее – Закон об образовании)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порядок и основания перевода, отчисления и восстановления обучающихся.</w:t>
      </w:r>
    </w:p>
    <w:p w:rsidR="008D51C9" w:rsidRDefault="008D51C9" w:rsidP="008D51C9">
      <w:pPr>
        <w:pStyle w:val="a3"/>
        <w:spacing w:line="276" w:lineRule="auto"/>
        <w:ind w:right="102" w:firstLine="719"/>
      </w:pPr>
      <w:r>
        <w:t xml:space="preserve">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6 апреля 2023 г. № 240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- Приказ 240) перевод обучающегося из организации, осуществляющей образовательную деятельность </w:t>
      </w:r>
      <w:proofErr w:type="gramStart"/>
      <w:r>
        <w:t>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соответствующих уровня</w:t>
      </w:r>
      <w:r>
        <w:rPr>
          <w:spacing w:val="-2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(далее</w:t>
      </w:r>
      <w:proofErr w:type="gramEnd"/>
    </w:p>
    <w:p w:rsidR="008D51C9" w:rsidRDefault="008D51C9" w:rsidP="008D51C9">
      <w:pPr>
        <w:pStyle w:val="a5"/>
        <w:numPr>
          <w:ilvl w:val="0"/>
          <w:numId w:val="3"/>
        </w:numPr>
        <w:tabs>
          <w:tab w:val="left" w:pos="360"/>
        </w:tabs>
        <w:spacing w:before="1"/>
        <w:ind w:left="360" w:hanging="162"/>
        <w:rPr>
          <w:sz w:val="28"/>
        </w:rPr>
      </w:pPr>
      <w:r>
        <w:rPr>
          <w:sz w:val="28"/>
        </w:rPr>
        <w:t>принимающие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8D51C9" w:rsidRDefault="008D51C9" w:rsidP="008D51C9">
      <w:pPr>
        <w:pStyle w:val="a3"/>
        <w:spacing w:before="47" w:line="276" w:lineRule="auto"/>
        <w:ind w:right="105" w:firstLine="719"/>
      </w:pPr>
      <w: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8D51C9" w:rsidRDefault="008D51C9" w:rsidP="008D51C9">
      <w:pPr>
        <w:pStyle w:val="a3"/>
        <w:spacing w:before="1" w:line="276" w:lineRule="auto"/>
        <w:ind w:right="112" w:firstLine="719"/>
      </w:pPr>
      <w:r>
        <w:t>б) в случае прекращения деятельности исходной организации, аннулирования</w:t>
      </w:r>
      <w:r>
        <w:rPr>
          <w:spacing w:val="-10"/>
        </w:rPr>
        <w:t xml:space="preserve"> </w:t>
      </w:r>
      <w:r>
        <w:t>лицензии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(далее</w:t>
      </w:r>
    </w:p>
    <w:p w:rsidR="008D51C9" w:rsidRDefault="008D51C9" w:rsidP="008D51C9">
      <w:pPr>
        <w:pStyle w:val="a5"/>
        <w:numPr>
          <w:ilvl w:val="0"/>
          <w:numId w:val="3"/>
        </w:numPr>
        <w:tabs>
          <w:tab w:val="left" w:pos="437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 xml:space="preserve">лицензия), лишения ее государственной аккредитации по соответствующей образовательной программе или прекращения действия государственной </w:t>
      </w:r>
      <w:r>
        <w:rPr>
          <w:spacing w:val="-2"/>
          <w:sz w:val="28"/>
        </w:rPr>
        <w:t>аккредитации;</w:t>
      </w:r>
    </w:p>
    <w:p w:rsidR="008D51C9" w:rsidRDefault="008D51C9" w:rsidP="008D51C9">
      <w:pPr>
        <w:pStyle w:val="a3"/>
        <w:ind w:left="918"/>
      </w:pPr>
      <w:r>
        <w:t>в)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лицензии.</w:t>
      </w:r>
    </w:p>
    <w:p w:rsidR="008D51C9" w:rsidRDefault="008D51C9" w:rsidP="008D51C9">
      <w:pPr>
        <w:sectPr w:rsidR="008D51C9">
          <w:pgSz w:w="11910" w:h="16840"/>
          <w:pgMar w:top="740" w:right="600" w:bottom="280" w:left="1220" w:header="431" w:footer="0" w:gutter="0"/>
          <w:cols w:space="720"/>
        </w:sectPr>
      </w:pPr>
    </w:p>
    <w:p w:rsidR="008D51C9" w:rsidRDefault="008D51C9" w:rsidP="008D51C9">
      <w:pPr>
        <w:pStyle w:val="a3"/>
        <w:spacing w:before="61"/>
        <w:ind w:left="0"/>
        <w:jc w:val="left"/>
      </w:pPr>
    </w:p>
    <w:p w:rsidR="008D51C9" w:rsidRDefault="008D51C9" w:rsidP="008D51C9">
      <w:pPr>
        <w:pStyle w:val="a3"/>
        <w:spacing w:line="276" w:lineRule="auto"/>
        <w:ind w:right="104" w:firstLine="719"/>
      </w:pPr>
      <w:r>
        <w:t>В соответствии с п. 3-4 Приказа 240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</w:t>
      </w:r>
      <w:r>
        <w:rPr>
          <w:spacing w:val="-14"/>
        </w:rPr>
        <w:t xml:space="preserve"> </w:t>
      </w:r>
      <w:r>
        <w:t>согласия,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письменного согласия их родителей (законных представителей).</w:t>
      </w:r>
    </w:p>
    <w:p w:rsidR="008D51C9" w:rsidRDefault="008D51C9" w:rsidP="008D51C9">
      <w:pPr>
        <w:pStyle w:val="a3"/>
        <w:spacing w:before="2"/>
        <w:ind w:left="918"/>
      </w:pPr>
      <w:r>
        <w:t>Перевод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(времени)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8D51C9" w:rsidRDefault="008D51C9" w:rsidP="008D51C9">
      <w:pPr>
        <w:pStyle w:val="a3"/>
        <w:spacing w:before="48" w:line="276" w:lineRule="auto"/>
        <w:ind w:right="105" w:firstLine="719"/>
      </w:pPr>
      <w:r>
        <w:t xml:space="preserve">В соответствии с пунктами 5-10 Приказа 240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r:id="rId8">
        <w:r>
          <w:t>(законных представителей)</w:t>
        </w:r>
      </w:hyperlink>
      <w:r>
        <w:t xml:space="preserve">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8D51C9" w:rsidRDefault="008D51C9" w:rsidP="008D51C9">
      <w:pPr>
        <w:pStyle w:val="a3"/>
        <w:spacing w:before="2"/>
        <w:ind w:left="918"/>
      </w:pPr>
      <w:r>
        <w:t>а)</w:t>
      </w:r>
      <w:r>
        <w:rPr>
          <w:spacing w:val="-8"/>
        </w:rPr>
        <w:t xml:space="preserve"> </w:t>
      </w:r>
      <w:r>
        <w:t>осуществляют</w:t>
      </w:r>
      <w:r>
        <w:rPr>
          <w:spacing w:val="-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принимающей</w:t>
      </w:r>
      <w:r>
        <w:rPr>
          <w:spacing w:val="-5"/>
        </w:rPr>
        <w:t xml:space="preserve"> </w:t>
      </w:r>
      <w:r>
        <w:rPr>
          <w:spacing w:val="-2"/>
        </w:rPr>
        <w:t>организации;</w:t>
      </w:r>
    </w:p>
    <w:p w:rsidR="008D51C9" w:rsidRDefault="008D51C9" w:rsidP="008D51C9">
      <w:pPr>
        <w:pStyle w:val="a3"/>
        <w:spacing w:before="47" w:line="276" w:lineRule="auto"/>
        <w:ind w:right="104" w:firstLine="719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(далее - сеть Интернет);</w:t>
      </w:r>
    </w:p>
    <w:p w:rsidR="008D51C9" w:rsidRDefault="008D51C9" w:rsidP="008D51C9">
      <w:pPr>
        <w:pStyle w:val="a3"/>
        <w:spacing w:before="1" w:line="276" w:lineRule="auto"/>
        <w:ind w:right="106" w:firstLine="719"/>
      </w:pPr>
      <w:r>
        <w:t>в)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отсутствии</w:t>
      </w:r>
      <w:r>
        <w:rPr>
          <w:spacing w:val="-8"/>
        </w:rPr>
        <w:t xml:space="preserve"> </w:t>
      </w:r>
      <w:r>
        <w:t>свободных</w:t>
      </w:r>
      <w:r>
        <w:rPr>
          <w:spacing w:val="-8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t>принимающей</w:t>
      </w:r>
      <w:r>
        <w:rPr>
          <w:spacing w:val="-8"/>
        </w:rPr>
        <w:t xml:space="preserve"> </w:t>
      </w:r>
      <w:r>
        <w:t xml:space="preserve">организации обращаются в органы местного самоуправления в сфере образования соответствующего муниципального округа, городского округа для определения принимающей организации из числа муниципальных образовательных </w:t>
      </w:r>
      <w:r>
        <w:rPr>
          <w:spacing w:val="-2"/>
        </w:rPr>
        <w:t>организаций;</w:t>
      </w:r>
    </w:p>
    <w:p w:rsidR="008D51C9" w:rsidRDefault="008D51C9" w:rsidP="008D51C9">
      <w:pPr>
        <w:pStyle w:val="a3"/>
        <w:spacing w:line="276" w:lineRule="auto"/>
        <w:ind w:right="112" w:firstLine="719"/>
      </w:pPr>
      <w:r>
        <w:t xml:space="preserve">г) обращаются в исходную организацию с заявлением об отчислении </w:t>
      </w:r>
      <w:proofErr w:type="gramStart"/>
      <w:r>
        <w:t>обучающегося</w:t>
      </w:r>
      <w:proofErr w:type="gramEnd"/>
      <w: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D51C9" w:rsidRDefault="008D51C9" w:rsidP="008D51C9">
      <w:pPr>
        <w:pStyle w:val="a3"/>
        <w:spacing w:line="276" w:lineRule="auto"/>
        <w:ind w:right="110" w:firstLine="719"/>
      </w:pPr>
      <w: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D51C9" w:rsidRDefault="008D51C9" w:rsidP="008D51C9">
      <w:pPr>
        <w:pStyle w:val="a3"/>
        <w:spacing w:line="276" w:lineRule="auto"/>
        <w:ind w:left="918" w:right="2382"/>
      </w:pPr>
      <w:r>
        <w:t>а)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дата рождения;</w:t>
      </w:r>
    </w:p>
    <w:p w:rsidR="008D51C9" w:rsidRDefault="008D51C9" w:rsidP="008D51C9">
      <w:pPr>
        <w:pStyle w:val="a3"/>
        <w:ind w:left="918"/>
      </w:pPr>
      <w:r>
        <w:t>в)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профиль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наличии);</w:t>
      </w:r>
    </w:p>
    <w:p w:rsidR="008D51C9" w:rsidRDefault="008D51C9" w:rsidP="008D51C9">
      <w:pPr>
        <w:pStyle w:val="a3"/>
        <w:spacing w:before="49" w:line="276" w:lineRule="auto"/>
        <w:ind w:right="111" w:firstLine="719"/>
      </w:pPr>
      <w:r>
        <w:t xml:space="preserve">г) наименование принимающей организации (в случае переезда в другую местность указывается только населенный пункт, субъект Российской </w:t>
      </w:r>
      <w:r>
        <w:rPr>
          <w:spacing w:val="-2"/>
        </w:rPr>
        <w:t>Федерации).</w:t>
      </w:r>
    </w:p>
    <w:p w:rsidR="008D51C9" w:rsidRDefault="008D51C9" w:rsidP="008D51C9">
      <w:pPr>
        <w:pStyle w:val="a3"/>
        <w:spacing w:line="276" w:lineRule="auto"/>
        <w:ind w:right="105" w:firstLine="719"/>
      </w:pPr>
      <w:proofErr w:type="gramStart"/>
      <w:r>
        <w:t>На основании заявления совершеннолетнего обучающегося или родителей 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отчислении</w:t>
      </w:r>
      <w:r>
        <w:rPr>
          <w:spacing w:val="-10"/>
        </w:rPr>
        <w:t xml:space="preserve"> </w:t>
      </w:r>
      <w:r>
        <w:t>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</w:t>
      </w:r>
      <w:r>
        <w:rPr>
          <w:spacing w:val="31"/>
        </w:rPr>
        <w:t xml:space="preserve"> </w:t>
      </w:r>
      <w:r>
        <w:t>перевода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указанием</w:t>
      </w:r>
      <w:r>
        <w:rPr>
          <w:spacing w:val="30"/>
        </w:rPr>
        <w:t xml:space="preserve"> </w:t>
      </w:r>
      <w:r>
        <w:t>принимающей</w:t>
      </w:r>
      <w:r>
        <w:rPr>
          <w:spacing w:val="3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переезда</w:t>
      </w:r>
      <w:r>
        <w:rPr>
          <w:spacing w:val="31"/>
        </w:rPr>
        <w:t xml:space="preserve"> </w:t>
      </w:r>
      <w:r>
        <w:t>в</w:t>
      </w:r>
      <w:proofErr w:type="gramEnd"/>
    </w:p>
    <w:p w:rsidR="008D51C9" w:rsidRDefault="008D51C9" w:rsidP="008D51C9">
      <w:pPr>
        <w:spacing w:line="276" w:lineRule="auto"/>
        <w:sectPr w:rsidR="008D51C9">
          <w:pgSz w:w="11910" w:h="16840"/>
          <w:pgMar w:top="740" w:right="600" w:bottom="280" w:left="1220" w:header="431" w:footer="0" w:gutter="0"/>
          <w:cols w:space="720"/>
        </w:sectPr>
      </w:pPr>
    </w:p>
    <w:p w:rsidR="008D51C9" w:rsidRDefault="008D51C9" w:rsidP="008D51C9">
      <w:pPr>
        <w:pStyle w:val="a3"/>
        <w:spacing w:before="61"/>
        <w:ind w:left="0"/>
        <w:jc w:val="left"/>
      </w:pPr>
    </w:p>
    <w:p w:rsidR="008D51C9" w:rsidRDefault="008D51C9" w:rsidP="008D51C9">
      <w:pPr>
        <w:pStyle w:val="a3"/>
        <w:spacing w:line="278" w:lineRule="auto"/>
        <w:ind w:right="112"/>
      </w:pPr>
      <w:r>
        <w:t xml:space="preserve">другую местность указывается только населенный пункт, субъект Российской </w:t>
      </w:r>
      <w:r>
        <w:rPr>
          <w:spacing w:val="-2"/>
        </w:rPr>
        <w:t>Федерации).</w:t>
      </w:r>
    </w:p>
    <w:p w:rsidR="008D51C9" w:rsidRDefault="008D51C9" w:rsidP="008D51C9">
      <w:pPr>
        <w:pStyle w:val="a3"/>
        <w:spacing w:line="276" w:lineRule="auto"/>
        <w:ind w:right="107" w:firstLine="719"/>
      </w:pPr>
      <w:bookmarkStart w:id="0" w:name="Par6"/>
      <w:bookmarkEnd w:id="0"/>
      <w:r>
        <w:t>Исходная</w:t>
      </w:r>
      <w:r>
        <w:rPr>
          <w:spacing w:val="-18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трех</w:t>
      </w:r>
      <w:r>
        <w:rPr>
          <w:spacing w:val="-18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дней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даты</w:t>
      </w:r>
      <w:r>
        <w:rPr>
          <w:spacing w:val="-18"/>
        </w:rPr>
        <w:t xml:space="preserve"> </w:t>
      </w:r>
      <w:r>
        <w:t>подачи</w:t>
      </w:r>
      <w:r>
        <w:rPr>
          <w:spacing w:val="-17"/>
        </w:rPr>
        <w:t xml:space="preserve"> </w:t>
      </w:r>
      <w:r>
        <w:t xml:space="preserve">заявления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8D51C9" w:rsidRDefault="008D51C9" w:rsidP="008D51C9">
      <w:pPr>
        <w:pStyle w:val="a3"/>
        <w:ind w:left="918"/>
      </w:pPr>
      <w:r>
        <w:t>а)</w:t>
      </w:r>
      <w:r>
        <w:rPr>
          <w:spacing w:val="-2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дело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;</w:t>
      </w:r>
    </w:p>
    <w:p w:rsidR="008D51C9" w:rsidRDefault="008D51C9" w:rsidP="008D51C9">
      <w:pPr>
        <w:pStyle w:val="a3"/>
        <w:spacing w:before="43" w:line="276" w:lineRule="auto"/>
        <w:ind w:right="103" w:firstLine="719"/>
      </w:pPr>
      <w:r>
        <w:t>б)</w:t>
      </w:r>
      <w:r>
        <w:rPr>
          <w:spacing w:val="-11"/>
        </w:rPr>
        <w:t xml:space="preserve"> </w:t>
      </w:r>
      <w:r>
        <w:t>справку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периоде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установленному</w:t>
      </w:r>
      <w:r>
        <w:rPr>
          <w:spacing w:val="-15"/>
        </w:rPr>
        <w:t xml:space="preserve"> </w:t>
      </w:r>
      <w:r>
        <w:t>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8D51C9" w:rsidRDefault="008D51C9" w:rsidP="008D51C9">
      <w:pPr>
        <w:pStyle w:val="a3"/>
        <w:spacing w:before="2" w:line="276" w:lineRule="auto"/>
        <w:ind w:right="104" w:firstLine="719"/>
      </w:pPr>
      <w:r>
        <w:t xml:space="preserve">Требование представления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исходной организации не допускается.</w:t>
      </w:r>
    </w:p>
    <w:p w:rsidR="008D51C9" w:rsidRDefault="008D51C9" w:rsidP="008D51C9">
      <w:pPr>
        <w:pStyle w:val="a3"/>
        <w:spacing w:line="276" w:lineRule="auto"/>
        <w:ind w:right="105" w:firstLine="719"/>
      </w:pPr>
      <w:r>
        <w:t xml:space="preserve">В соответствии с п. 10 Приказа 240 документы представляются </w:t>
      </w:r>
      <w:proofErr w:type="gramStart"/>
      <w:r>
        <w:t>совершеннолетним</w:t>
      </w:r>
      <w:proofErr w:type="gramEnd"/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8D51C9" w:rsidRDefault="008D51C9" w:rsidP="008D51C9">
      <w:pPr>
        <w:pStyle w:val="a3"/>
        <w:spacing w:before="1" w:line="276" w:lineRule="auto"/>
        <w:ind w:right="103" w:firstLine="719"/>
      </w:pPr>
      <w:r>
        <w:t>В соответствии с п. 12 Приказа 240 зачисление обучающегося в принимающую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 xml:space="preserve">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>
        <w:t>с даты приема</w:t>
      </w:r>
      <w:proofErr w:type="gramEnd"/>
      <w:r>
        <w:t xml:space="preserve"> заявления и документов с указанием даты зачисления и класса.</w:t>
      </w:r>
    </w:p>
    <w:p w:rsidR="008D51C9" w:rsidRDefault="008D51C9" w:rsidP="008D51C9">
      <w:pPr>
        <w:pStyle w:val="a3"/>
        <w:spacing w:line="276" w:lineRule="auto"/>
        <w:ind w:right="103" w:firstLine="719"/>
      </w:pPr>
      <w:r>
        <w:t xml:space="preserve">В соответствии с п. 13 Приказа 240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</w:t>
      </w:r>
      <w:r>
        <w:rPr>
          <w:spacing w:val="-13"/>
        </w:rPr>
        <w:t xml:space="preserve"> </w:t>
      </w:r>
      <w:r>
        <w:t>перевода</w:t>
      </w:r>
      <w:r>
        <w:rPr>
          <w:spacing w:val="-13"/>
        </w:rPr>
        <w:t xml:space="preserve"> </w:t>
      </w:r>
      <w:r>
        <w:t>письменно</w:t>
      </w:r>
      <w:r>
        <w:rPr>
          <w:spacing w:val="-10"/>
        </w:rPr>
        <w:t xml:space="preserve"> </w:t>
      </w:r>
      <w:r>
        <w:t>уведомляет</w:t>
      </w:r>
      <w:r>
        <w:rPr>
          <w:spacing w:val="-13"/>
        </w:rPr>
        <w:t xml:space="preserve"> </w:t>
      </w:r>
      <w:r>
        <w:t>исходную</w:t>
      </w:r>
      <w:r>
        <w:rPr>
          <w:spacing w:val="-12"/>
        </w:rPr>
        <w:t xml:space="preserve"> </w:t>
      </w:r>
      <w:r>
        <w:t>организацию о номере и дате распорядительного акта о зачислении обучающегося в принимающую организацию.</w:t>
      </w:r>
    </w:p>
    <w:p w:rsidR="00B46447" w:rsidRPr="008D51C9" w:rsidRDefault="00B46447" w:rsidP="008D51C9">
      <w:bookmarkStart w:id="1" w:name="_GoBack"/>
      <w:bookmarkEnd w:id="1"/>
    </w:p>
    <w:sectPr w:rsidR="00B46447" w:rsidRPr="008D51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BB" w:rsidRDefault="001B0CBB">
      <w:r>
        <w:separator/>
      </w:r>
    </w:p>
  </w:endnote>
  <w:endnote w:type="continuationSeparator" w:id="0">
    <w:p w:rsidR="001B0CBB" w:rsidRDefault="001B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BB" w:rsidRDefault="001B0CBB">
      <w:r>
        <w:separator/>
      </w:r>
    </w:p>
  </w:footnote>
  <w:footnote w:type="continuationSeparator" w:id="0">
    <w:p w:rsidR="001B0CBB" w:rsidRDefault="001B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F5" w:rsidRDefault="0085280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3B9DB0" wp14:editId="721D1A9D">
              <wp:simplePos x="0" y="0"/>
              <wp:positionH relativeFrom="page">
                <wp:posOffset>3879215</wp:posOffset>
              </wp:positionH>
              <wp:positionV relativeFrom="page">
                <wp:posOffset>261223</wp:posOffset>
              </wp:positionV>
              <wp:extent cx="269240" cy="2228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DF5" w:rsidRDefault="00852804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D51C9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5.45pt;margin-top:20.55pt;width:21.2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" filled="f" stroked="f">
              <v:path arrowok="t"/>
              <v:textbox inset="0,0,0,0">
                <w:txbxContent>
                  <w:p w:rsidR="00CF4DF5" w:rsidRDefault="00852804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D51C9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867"/>
    <w:multiLevelType w:val="hybridMultilevel"/>
    <w:tmpl w:val="89D2BC54"/>
    <w:lvl w:ilvl="0" w:tplc="876E11AA">
      <w:numFmt w:val="bullet"/>
      <w:lvlText w:val="-"/>
      <w:lvlJc w:val="left"/>
      <w:pPr>
        <w:ind w:left="19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8B0F0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2" w:tplc="7BD03F2C">
      <w:numFmt w:val="bullet"/>
      <w:lvlText w:val="•"/>
      <w:lvlJc w:val="left"/>
      <w:pPr>
        <w:ind w:left="2177" w:hanging="279"/>
      </w:pPr>
      <w:rPr>
        <w:rFonts w:hint="default"/>
        <w:lang w:val="ru-RU" w:eastAsia="en-US" w:bidi="ar-SA"/>
      </w:rPr>
    </w:lvl>
    <w:lvl w:ilvl="3" w:tplc="C434A4D0">
      <w:numFmt w:val="bullet"/>
      <w:lvlText w:val="•"/>
      <w:lvlJc w:val="left"/>
      <w:pPr>
        <w:ind w:left="3165" w:hanging="279"/>
      </w:pPr>
      <w:rPr>
        <w:rFonts w:hint="default"/>
        <w:lang w:val="ru-RU" w:eastAsia="en-US" w:bidi="ar-SA"/>
      </w:rPr>
    </w:lvl>
    <w:lvl w:ilvl="4" w:tplc="35DCB1F8">
      <w:numFmt w:val="bullet"/>
      <w:lvlText w:val="•"/>
      <w:lvlJc w:val="left"/>
      <w:pPr>
        <w:ind w:left="4154" w:hanging="279"/>
      </w:pPr>
      <w:rPr>
        <w:rFonts w:hint="default"/>
        <w:lang w:val="ru-RU" w:eastAsia="en-US" w:bidi="ar-SA"/>
      </w:rPr>
    </w:lvl>
    <w:lvl w:ilvl="5" w:tplc="28325C42">
      <w:numFmt w:val="bullet"/>
      <w:lvlText w:val="•"/>
      <w:lvlJc w:val="left"/>
      <w:pPr>
        <w:ind w:left="5143" w:hanging="279"/>
      </w:pPr>
      <w:rPr>
        <w:rFonts w:hint="default"/>
        <w:lang w:val="ru-RU" w:eastAsia="en-US" w:bidi="ar-SA"/>
      </w:rPr>
    </w:lvl>
    <w:lvl w:ilvl="6" w:tplc="B20616B6">
      <w:numFmt w:val="bullet"/>
      <w:lvlText w:val="•"/>
      <w:lvlJc w:val="left"/>
      <w:pPr>
        <w:ind w:left="6131" w:hanging="279"/>
      </w:pPr>
      <w:rPr>
        <w:rFonts w:hint="default"/>
        <w:lang w:val="ru-RU" w:eastAsia="en-US" w:bidi="ar-SA"/>
      </w:rPr>
    </w:lvl>
    <w:lvl w:ilvl="7" w:tplc="A6B2ACB2">
      <w:numFmt w:val="bullet"/>
      <w:lvlText w:val="•"/>
      <w:lvlJc w:val="left"/>
      <w:pPr>
        <w:ind w:left="7120" w:hanging="279"/>
      </w:pPr>
      <w:rPr>
        <w:rFonts w:hint="default"/>
        <w:lang w:val="ru-RU" w:eastAsia="en-US" w:bidi="ar-SA"/>
      </w:rPr>
    </w:lvl>
    <w:lvl w:ilvl="8" w:tplc="AA38C238">
      <w:numFmt w:val="bullet"/>
      <w:lvlText w:val="•"/>
      <w:lvlJc w:val="left"/>
      <w:pPr>
        <w:ind w:left="8109" w:hanging="279"/>
      </w:pPr>
      <w:rPr>
        <w:rFonts w:hint="default"/>
        <w:lang w:val="ru-RU" w:eastAsia="en-US" w:bidi="ar-SA"/>
      </w:rPr>
    </w:lvl>
  </w:abstractNum>
  <w:abstractNum w:abstractNumId="1">
    <w:nsid w:val="30846533"/>
    <w:multiLevelType w:val="hybridMultilevel"/>
    <w:tmpl w:val="2C087798"/>
    <w:lvl w:ilvl="0" w:tplc="7BE0AC32">
      <w:start w:val="1"/>
      <w:numFmt w:val="decimal"/>
      <w:lvlText w:val="%1)"/>
      <w:lvlJc w:val="left"/>
      <w:pPr>
        <w:ind w:left="19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7C20EC">
      <w:numFmt w:val="bullet"/>
      <w:lvlText w:val="•"/>
      <w:lvlJc w:val="left"/>
      <w:pPr>
        <w:ind w:left="1188" w:hanging="300"/>
      </w:pPr>
      <w:rPr>
        <w:rFonts w:hint="default"/>
        <w:lang w:val="ru-RU" w:eastAsia="en-US" w:bidi="ar-SA"/>
      </w:rPr>
    </w:lvl>
    <w:lvl w:ilvl="2" w:tplc="4B88FCBC">
      <w:numFmt w:val="bullet"/>
      <w:lvlText w:val="•"/>
      <w:lvlJc w:val="left"/>
      <w:pPr>
        <w:ind w:left="2177" w:hanging="300"/>
      </w:pPr>
      <w:rPr>
        <w:rFonts w:hint="default"/>
        <w:lang w:val="ru-RU" w:eastAsia="en-US" w:bidi="ar-SA"/>
      </w:rPr>
    </w:lvl>
    <w:lvl w:ilvl="3" w:tplc="6F966FE2">
      <w:numFmt w:val="bullet"/>
      <w:lvlText w:val="•"/>
      <w:lvlJc w:val="left"/>
      <w:pPr>
        <w:ind w:left="3165" w:hanging="300"/>
      </w:pPr>
      <w:rPr>
        <w:rFonts w:hint="default"/>
        <w:lang w:val="ru-RU" w:eastAsia="en-US" w:bidi="ar-SA"/>
      </w:rPr>
    </w:lvl>
    <w:lvl w:ilvl="4" w:tplc="A044C4CA">
      <w:numFmt w:val="bullet"/>
      <w:lvlText w:val="•"/>
      <w:lvlJc w:val="left"/>
      <w:pPr>
        <w:ind w:left="4154" w:hanging="300"/>
      </w:pPr>
      <w:rPr>
        <w:rFonts w:hint="default"/>
        <w:lang w:val="ru-RU" w:eastAsia="en-US" w:bidi="ar-SA"/>
      </w:rPr>
    </w:lvl>
    <w:lvl w:ilvl="5" w:tplc="2FE021A6"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plc="56E400EC">
      <w:numFmt w:val="bullet"/>
      <w:lvlText w:val="•"/>
      <w:lvlJc w:val="left"/>
      <w:pPr>
        <w:ind w:left="6131" w:hanging="300"/>
      </w:pPr>
      <w:rPr>
        <w:rFonts w:hint="default"/>
        <w:lang w:val="ru-RU" w:eastAsia="en-US" w:bidi="ar-SA"/>
      </w:rPr>
    </w:lvl>
    <w:lvl w:ilvl="7" w:tplc="D7CA16FA">
      <w:numFmt w:val="bullet"/>
      <w:lvlText w:val="•"/>
      <w:lvlJc w:val="left"/>
      <w:pPr>
        <w:ind w:left="7120" w:hanging="300"/>
      </w:pPr>
      <w:rPr>
        <w:rFonts w:hint="default"/>
        <w:lang w:val="ru-RU" w:eastAsia="en-US" w:bidi="ar-SA"/>
      </w:rPr>
    </w:lvl>
    <w:lvl w:ilvl="8" w:tplc="C8D88C5C">
      <w:numFmt w:val="bullet"/>
      <w:lvlText w:val="•"/>
      <w:lvlJc w:val="left"/>
      <w:pPr>
        <w:ind w:left="8109" w:hanging="300"/>
      </w:pPr>
      <w:rPr>
        <w:rFonts w:hint="default"/>
        <w:lang w:val="ru-RU" w:eastAsia="en-US" w:bidi="ar-SA"/>
      </w:rPr>
    </w:lvl>
  </w:abstractNum>
  <w:abstractNum w:abstractNumId="2">
    <w:nsid w:val="6F196BFC"/>
    <w:multiLevelType w:val="hybridMultilevel"/>
    <w:tmpl w:val="0834F686"/>
    <w:lvl w:ilvl="0" w:tplc="0DFCF8A2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EC193C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903E4328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C4F21622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7BF02F24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065E7FE6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2CC292EE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1ED63BA4">
      <w:numFmt w:val="bullet"/>
      <w:lvlText w:val="•"/>
      <w:lvlJc w:val="left"/>
      <w:pPr>
        <w:ind w:left="7120" w:hanging="164"/>
      </w:pPr>
      <w:rPr>
        <w:rFonts w:hint="default"/>
        <w:lang w:val="ru-RU" w:eastAsia="en-US" w:bidi="ar-SA"/>
      </w:rPr>
    </w:lvl>
    <w:lvl w:ilvl="8" w:tplc="88ACC112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7"/>
    <w:rsid w:val="001B0CBB"/>
    <w:rsid w:val="00632D58"/>
    <w:rsid w:val="006E57CC"/>
    <w:rsid w:val="00852804"/>
    <w:rsid w:val="008D51C9"/>
    <w:rsid w:val="00A40B47"/>
    <w:rsid w:val="00B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2804"/>
    <w:pPr>
      <w:ind w:left="198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2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2804"/>
    <w:pPr>
      <w:ind w:left="19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28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2804"/>
    <w:pPr>
      <w:ind w:left="19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2804"/>
    <w:pPr>
      <w:ind w:left="198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2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2804"/>
    <w:pPr>
      <w:ind w:left="19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28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2804"/>
    <w:pPr>
      <w:ind w:left="19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2482FE6D1121CB9DF18EB5EE32CED0A2FB11C970E36C554D797E65BDBF6E63467D38A7E21935C7B87D7327C6054FC26DD24C9DA3A66F9YDi7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5608</Characters>
  <Application>Microsoft Office Word</Application>
  <DocSecurity>0</DocSecurity>
  <Lines>46</Lines>
  <Paragraphs>13</Paragraphs>
  <ScaleCrop>false</ScaleCrop>
  <Company>Home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4</cp:revision>
  <dcterms:created xsi:type="dcterms:W3CDTF">2024-08-12T07:35:00Z</dcterms:created>
  <dcterms:modified xsi:type="dcterms:W3CDTF">2024-08-12T07:40:00Z</dcterms:modified>
</cp:coreProperties>
</file>